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t xml:space="preserve">EP. 68.-   </w:t>
      </w:r>
      <w:r w:rsidRPr="00CD0A30">
        <w:rPr>
          <w:rFonts w:ascii="Arial" w:eastAsia="Times New Roman" w:hAnsi="Arial" w:cs="Arial"/>
          <w:b/>
          <w:lang w:eastAsia="es-ES"/>
        </w:rPr>
        <w:t>SUMINISTRO Y COLOCACIÓN DE SANITARIO CADET FLUX FLOWISE 16-1/2” MARCA AMERICAN STANDAR O SIMILAR EQUIVALENTE CON FLUXÓMETRO SELECTRONIC 6065121MX.002 O SIMILAR EQUIVALENTE CON ASIENTO Y TAPA COLOR BLANCO DE ACUERDO A DESPIECE Y COLOCACIÓN INDICADA EN PLANOS,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F26CA5" w:rsidRPr="0021181B" w:rsidRDefault="00CD0A30" w:rsidP="0021181B">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F26CA5" w:rsidRPr="0021181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63D" w:rsidRDefault="00B1363D" w:rsidP="00CD0A30">
      <w:pPr>
        <w:spacing w:after="0" w:line="240" w:lineRule="auto"/>
      </w:pPr>
      <w:r>
        <w:separator/>
      </w:r>
    </w:p>
  </w:endnote>
  <w:endnote w:type="continuationSeparator" w:id="0">
    <w:p w:rsidR="00B1363D" w:rsidRDefault="00B1363D"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21181B" w:rsidRPr="0021181B">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63D" w:rsidRDefault="00B1363D" w:rsidP="00CD0A30">
      <w:pPr>
        <w:spacing w:after="0" w:line="240" w:lineRule="auto"/>
      </w:pPr>
      <w:r>
        <w:separator/>
      </w:r>
    </w:p>
  </w:footnote>
  <w:footnote w:type="continuationSeparator" w:id="0">
    <w:p w:rsidR="00B1363D" w:rsidRDefault="00B1363D"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81B" w:rsidRPr="00CD0A30" w:rsidRDefault="0021181B" w:rsidP="0021181B">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1181B"/>
    <w:rsid w:val="00315C8F"/>
    <w:rsid w:val="0032753C"/>
    <w:rsid w:val="003D473F"/>
    <w:rsid w:val="004E5B6D"/>
    <w:rsid w:val="006058B6"/>
    <w:rsid w:val="00613EF5"/>
    <w:rsid w:val="006B7546"/>
    <w:rsid w:val="006C56E8"/>
    <w:rsid w:val="00747F51"/>
    <w:rsid w:val="009D4929"/>
    <w:rsid w:val="00A25E2A"/>
    <w:rsid w:val="00B1363D"/>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512</Words>
  <Characters>2820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2014-04-15T15:55:00Z</dcterms:modified>
</cp:coreProperties>
</file>